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D6ED68">
      <w:pPr>
        <w:tabs>
          <w:tab w:val="left" w:pos="6946"/>
        </w:tabs>
        <w:ind w:left="-40" w:leftChars="-135" w:right="-197" w:rightChars="-94" w:hanging="243" w:hangingChars="32"/>
        <w:jc w:val="center"/>
        <w:rPr>
          <w:b/>
          <w:color w:val="FF0000"/>
          <w:w w:val="90"/>
          <w:sz w:val="84"/>
          <w:szCs w:val="84"/>
        </w:rPr>
      </w:pPr>
      <w:r>
        <w:rPr>
          <w:rFonts w:hint="eastAsia"/>
          <w:b/>
          <w:color w:val="FF0000"/>
          <w:w w:val="90"/>
          <w:sz w:val="84"/>
          <w:szCs w:val="84"/>
        </w:rPr>
        <w:t>中</w:t>
      </w:r>
      <w:r>
        <w:rPr>
          <w:rFonts w:hint="eastAsia"/>
          <w:b/>
          <w:color w:val="FF0000"/>
          <w:w w:val="90"/>
          <w:sz w:val="16"/>
          <w:szCs w:val="16"/>
        </w:rPr>
        <w:t xml:space="preserve"> </w:t>
      </w:r>
      <w:r>
        <w:rPr>
          <w:rFonts w:hint="eastAsia"/>
          <w:b/>
          <w:color w:val="FF0000"/>
          <w:w w:val="90"/>
          <w:sz w:val="84"/>
          <w:szCs w:val="84"/>
        </w:rPr>
        <w:t>国</w:t>
      </w:r>
      <w:r>
        <w:rPr>
          <w:rFonts w:hint="eastAsia"/>
          <w:b/>
          <w:color w:val="FF0000"/>
          <w:w w:val="90"/>
          <w:sz w:val="16"/>
          <w:szCs w:val="16"/>
        </w:rPr>
        <w:t xml:space="preserve"> </w:t>
      </w:r>
      <w:r>
        <w:rPr>
          <w:rFonts w:hint="eastAsia"/>
          <w:b/>
          <w:color w:val="FF0000"/>
          <w:w w:val="90"/>
          <w:sz w:val="84"/>
          <w:szCs w:val="84"/>
        </w:rPr>
        <w:t>造</w:t>
      </w:r>
      <w:r>
        <w:rPr>
          <w:rFonts w:hint="eastAsia"/>
          <w:b/>
          <w:color w:val="FF0000"/>
          <w:w w:val="90"/>
          <w:sz w:val="16"/>
          <w:szCs w:val="16"/>
        </w:rPr>
        <w:t xml:space="preserve"> </w:t>
      </w:r>
      <w:r>
        <w:rPr>
          <w:rFonts w:hint="eastAsia"/>
          <w:b/>
          <w:color w:val="FF0000"/>
          <w:w w:val="90"/>
          <w:sz w:val="84"/>
          <w:szCs w:val="84"/>
        </w:rPr>
        <w:t>船</w:t>
      </w:r>
      <w:r>
        <w:rPr>
          <w:rFonts w:hint="eastAsia"/>
          <w:b/>
          <w:color w:val="FF0000"/>
          <w:w w:val="90"/>
          <w:sz w:val="10"/>
          <w:szCs w:val="10"/>
        </w:rPr>
        <w:t xml:space="preserve"> </w:t>
      </w:r>
      <w:r>
        <w:rPr>
          <w:rFonts w:hint="eastAsia"/>
          <w:b/>
          <w:color w:val="FF0000"/>
          <w:w w:val="90"/>
          <w:sz w:val="84"/>
          <w:szCs w:val="84"/>
        </w:rPr>
        <w:t>工</w:t>
      </w:r>
      <w:r>
        <w:rPr>
          <w:rFonts w:hint="eastAsia"/>
          <w:b/>
          <w:color w:val="FF0000"/>
          <w:w w:val="90"/>
          <w:sz w:val="15"/>
          <w:szCs w:val="15"/>
        </w:rPr>
        <w:t xml:space="preserve"> </w:t>
      </w:r>
      <w:r>
        <w:rPr>
          <w:rFonts w:hint="eastAsia"/>
          <w:b/>
          <w:color w:val="FF0000"/>
          <w:w w:val="90"/>
          <w:sz w:val="84"/>
          <w:szCs w:val="84"/>
        </w:rPr>
        <w:t>程</w:t>
      </w:r>
      <w:r>
        <w:rPr>
          <w:rFonts w:hint="eastAsia"/>
          <w:b/>
          <w:color w:val="FF0000"/>
          <w:w w:val="90"/>
          <w:sz w:val="16"/>
          <w:szCs w:val="16"/>
        </w:rPr>
        <w:t xml:space="preserve"> </w:t>
      </w:r>
      <w:r>
        <w:rPr>
          <w:rFonts w:hint="eastAsia"/>
          <w:b/>
          <w:color w:val="FF0000"/>
          <w:w w:val="90"/>
          <w:sz w:val="84"/>
          <w:szCs w:val="84"/>
        </w:rPr>
        <w:t>学</w:t>
      </w:r>
      <w:r>
        <w:rPr>
          <w:rFonts w:hint="eastAsia"/>
          <w:b/>
          <w:color w:val="FF0000"/>
          <w:w w:val="90"/>
          <w:sz w:val="16"/>
          <w:szCs w:val="16"/>
        </w:rPr>
        <w:t xml:space="preserve"> </w:t>
      </w:r>
      <w:r>
        <w:rPr>
          <w:rFonts w:hint="eastAsia"/>
          <w:b/>
          <w:color w:val="FF0000"/>
          <w:w w:val="90"/>
          <w:sz w:val="84"/>
          <w:szCs w:val="84"/>
        </w:rPr>
        <w:t>会</w:t>
      </w:r>
      <w:r>
        <w:rPr>
          <w:rFonts w:hint="eastAsia"/>
          <w:b/>
          <w:color w:val="FF0000"/>
          <w:w w:val="90"/>
          <w:sz w:val="16"/>
          <w:szCs w:val="16"/>
        </w:rPr>
        <w:t xml:space="preserve"> </w:t>
      </w:r>
      <w:r>
        <w:rPr>
          <w:rFonts w:hint="eastAsia"/>
          <w:b/>
          <w:color w:val="FF0000"/>
          <w:w w:val="90"/>
          <w:sz w:val="84"/>
          <w:szCs w:val="84"/>
        </w:rPr>
        <w:t>文</w:t>
      </w:r>
      <w:r>
        <w:rPr>
          <w:rFonts w:hint="eastAsia"/>
          <w:b/>
          <w:color w:val="FF0000"/>
          <w:w w:val="90"/>
          <w:sz w:val="16"/>
          <w:szCs w:val="16"/>
        </w:rPr>
        <w:t xml:space="preserve"> </w:t>
      </w:r>
      <w:r>
        <w:rPr>
          <w:rFonts w:hint="eastAsia"/>
          <w:b/>
          <w:color w:val="FF0000"/>
          <w:w w:val="90"/>
          <w:sz w:val="84"/>
          <w:szCs w:val="84"/>
        </w:rPr>
        <w:t>件</w:t>
      </w:r>
    </w:p>
    <w:p w14:paraId="47B33A4A"/>
    <w:p w14:paraId="3DAA57DF"/>
    <w:p w14:paraId="4DA83C0F">
      <w:pPr>
        <w:spacing w:line="520" w:lineRule="exact"/>
        <w:jc w:val="center"/>
        <w:rPr>
          <w:rFonts w:ascii="仿宋_GB2312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船会</w:t>
      </w:r>
      <w:bookmarkStart w:id="0" w:name="_Hlk68623136"/>
      <w:r>
        <w:rPr>
          <w:rFonts w:hint="eastAsia" w:ascii="仿宋_GB2312" w:hAnsi="宋体" w:eastAsia="仿宋_GB2312" w:cs="Arial"/>
          <w:sz w:val="32"/>
          <w:szCs w:val="32"/>
        </w:rPr>
        <w:t>〔2024〕</w:t>
      </w:r>
      <w:r>
        <w:rPr>
          <w:rFonts w:hint="eastAsia" w:ascii="仿宋_GB2312" w:hAnsi="宋体" w:eastAsia="仿宋_GB2312" w:cs="Arial"/>
          <w:sz w:val="32"/>
          <w:szCs w:val="32"/>
          <w:lang w:val="en-US" w:eastAsia="zh-CN"/>
        </w:rPr>
        <w:t>142</w:t>
      </w:r>
      <w:r>
        <w:rPr>
          <w:rFonts w:hint="eastAsia" w:ascii="仿宋_GB2312" w:hAnsi="宋体" w:eastAsia="仿宋_GB2312" w:cs="Arial"/>
          <w:sz w:val="32"/>
          <w:szCs w:val="32"/>
        </w:rPr>
        <w:t>号</w:t>
      </w:r>
      <w:bookmarkEnd w:id="0"/>
    </w:p>
    <w:p w14:paraId="21007FE5">
      <w:r>
        <w:pict>
          <v:shape id="直接箭头连接符 1" o:spid="_x0000_s2050" o:spt="32" type="#_x0000_t32" style="position:absolute;left:0pt;margin-left:-3pt;margin-top:5.4pt;height:0pt;width:414pt;z-index:251659264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">
            <v:path arrowok="t"/>
            <v:fill on="f" focussize="0,0"/>
            <v:stroke weight="1.25pt" color="#FF0000"/>
            <v:imagedata o:title=""/>
            <o:lock v:ext="edit"/>
          </v:shape>
        </w:pict>
      </w:r>
    </w:p>
    <w:p w14:paraId="1ECAB97C"/>
    <w:p w14:paraId="025CE59A">
      <w:pPr>
        <w:spacing w:line="560" w:lineRule="exact"/>
        <w:jc w:val="center"/>
        <w:rPr>
          <w:rFonts w:hint="eastAsia" w:ascii="方正小标宋简体" w:eastAsia="方正小标宋简体" w:cs="Times New Roman" w:hAnsiTheme="minorEastAsia"/>
          <w:sz w:val="44"/>
          <w:szCs w:val="44"/>
        </w:rPr>
      </w:pPr>
      <w:bookmarkStart w:id="1" w:name="_GoBack"/>
      <w:r>
        <w:rPr>
          <w:rFonts w:hint="eastAsia" w:ascii="方正小标宋简体" w:eastAsia="方正小标宋简体" w:cs="Times New Roman" w:hAnsiTheme="minorEastAsia"/>
          <w:sz w:val="44"/>
          <w:szCs w:val="44"/>
        </w:rPr>
        <w:t>关于《船舶艉轴水润滑轴承试验方法》等5项团体标准的立项公示</w:t>
      </w:r>
      <w:bookmarkEnd w:id="1"/>
    </w:p>
    <w:p w14:paraId="6476F392">
      <w:pPr>
        <w:spacing w:line="480" w:lineRule="exact"/>
        <w:jc w:val="left"/>
        <w:rPr>
          <w:rFonts w:hint="eastAsia" w:ascii="仿宋_GB2312" w:eastAsia="仿宋_GB2312" w:cs="Times New Roman" w:hAnsiTheme="minorEastAsia"/>
          <w:kern w:val="0"/>
          <w:sz w:val="28"/>
          <w:szCs w:val="28"/>
        </w:rPr>
      </w:pPr>
    </w:p>
    <w:p w14:paraId="7AD68E3C">
      <w:pPr>
        <w:spacing w:line="600" w:lineRule="exact"/>
        <w:ind w:firstLine="640" w:firstLineChars="200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根据《中国造船工程学会标准制定管理办法》，经学会组织专家评审，拟对《船舶艉轴水润滑轴承试验方法》等5项团体标准进行立项，现将标准名称、起草单位和立项申请书予以公示（详见附件）,公示期为7天（2024年11月28日-2024年12月4日）。</w:t>
      </w:r>
    </w:p>
    <w:p w14:paraId="1C74B8C6">
      <w:pPr>
        <w:spacing w:line="600" w:lineRule="exact"/>
        <w:ind w:firstLine="640" w:firstLineChars="200"/>
        <w:rPr>
          <w:rFonts w:hint="eastAsia" w:ascii="仿宋_GB2312" w:hAnsi="仿宋" w:eastAsia="仿宋_GB2312"/>
          <w:sz w:val="32"/>
          <w:szCs w:val="32"/>
        </w:rPr>
      </w:pPr>
    </w:p>
    <w:p w14:paraId="77925F65">
      <w:pPr>
        <w:spacing w:line="600" w:lineRule="exact"/>
        <w:ind w:firstLine="640" w:firstLineChars="200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联系人：陈晴</w:t>
      </w:r>
    </w:p>
    <w:p w14:paraId="29851152">
      <w:pPr>
        <w:spacing w:line="600" w:lineRule="exact"/>
        <w:ind w:firstLine="640" w:firstLineChars="200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电话：021-54529704-5203/13585897760</w:t>
      </w:r>
    </w:p>
    <w:p w14:paraId="462581FD">
      <w:pPr>
        <w:spacing w:line="600" w:lineRule="exact"/>
        <w:ind w:firstLine="640" w:firstLineChars="200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 xml:space="preserve">传真：021-64319001 </w:t>
      </w:r>
    </w:p>
    <w:p w14:paraId="32AE50FD">
      <w:pPr>
        <w:spacing w:line="600" w:lineRule="exact"/>
        <w:ind w:firstLine="640" w:firstLineChars="200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邮箱：smeri_src@vip.163.com</w:t>
      </w:r>
    </w:p>
    <w:p w14:paraId="160515DA">
      <w:pPr>
        <w:spacing w:line="560" w:lineRule="exact"/>
        <w:ind w:right="320"/>
        <w:jc w:val="right"/>
        <w:rPr>
          <w:rFonts w:hint="eastAsia" w:ascii="仿宋_GB2312" w:eastAsia="仿宋_GB2312" w:cs="Times New Roman" w:hAnsiTheme="minorEastAsia"/>
          <w:sz w:val="32"/>
          <w:szCs w:val="32"/>
        </w:rPr>
      </w:pPr>
    </w:p>
    <w:p w14:paraId="40E6135A">
      <w:pPr>
        <w:spacing w:line="600" w:lineRule="exact"/>
        <w:ind w:firstLine="640" w:firstLineChars="200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3517900</wp:posOffset>
            </wp:positionH>
            <wp:positionV relativeFrom="paragraph">
              <wp:posOffset>100330</wp:posOffset>
            </wp:positionV>
            <wp:extent cx="1804670" cy="1627505"/>
            <wp:effectExtent l="0" t="0" r="5080" b="1270"/>
            <wp:wrapNone/>
            <wp:docPr id="1" name="图片 1" descr="公章-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公章-新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04670" cy="162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 w:cs="Times New Roman" w:hAnsiTheme="minorEastAsia"/>
          <w:sz w:val="32"/>
          <w:szCs w:val="32"/>
        </w:rPr>
        <w:t>附件1：</w:t>
      </w:r>
      <w:r>
        <w:rPr>
          <w:rFonts w:hint="eastAsia" w:ascii="仿宋_GB2312" w:hAnsi="宋体" w:eastAsia="仿宋_GB2312"/>
          <w:sz w:val="32"/>
          <w:szCs w:val="32"/>
        </w:rPr>
        <w:t>拟立项标准清单</w:t>
      </w:r>
    </w:p>
    <w:p w14:paraId="75BBE1CC">
      <w:pPr>
        <w:spacing w:line="560" w:lineRule="exact"/>
        <w:ind w:right="320" w:firstLine="1328" w:firstLineChars="415"/>
        <w:jc w:val="left"/>
        <w:rPr>
          <w:rFonts w:hint="eastAsia" w:ascii="仿宋_GB2312" w:hAnsi="宋体" w:eastAsia="仿宋_GB2312"/>
          <w:sz w:val="32"/>
          <w:szCs w:val="32"/>
        </w:rPr>
      </w:pPr>
      <w:r>
        <w:rPr>
          <w:rFonts w:hint="eastAsia" w:ascii="仿宋_GB2312" w:eastAsia="仿宋_GB2312" w:cs="Times New Roman" w:hAnsiTheme="minorEastAsia"/>
          <w:sz w:val="32"/>
          <w:szCs w:val="32"/>
        </w:rPr>
        <w:t>2：</w:t>
      </w:r>
      <w:r>
        <w:rPr>
          <w:rFonts w:hint="eastAsia" w:ascii="仿宋_GB2312" w:hAnsi="宋体" w:eastAsia="仿宋_GB2312"/>
          <w:sz w:val="32"/>
          <w:szCs w:val="32"/>
        </w:rPr>
        <w:t>拟立项标准申请书</w:t>
      </w:r>
    </w:p>
    <w:p w14:paraId="5D7DC46C">
      <w:pPr>
        <w:spacing w:line="560" w:lineRule="exact"/>
        <w:ind w:right="159"/>
        <w:jc w:val="right"/>
        <w:rPr>
          <w:rFonts w:hint="eastAsia"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中国造船工程学会</w:t>
      </w:r>
    </w:p>
    <w:p w14:paraId="413C1A3A">
      <w:pPr>
        <w:spacing w:line="560" w:lineRule="exact"/>
        <w:ind w:right="159"/>
        <w:jc w:val="right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2024年11月</w:t>
      </w:r>
      <w:r>
        <w:rPr>
          <w:rFonts w:ascii="仿宋_GB2312" w:hAnsi="仿宋" w:eastAsia="仿宋_GB2312"/>
          <w:sz w:val="32"/>
          <w:szCs w:val="32"/>
        </w:rPr>
        <w:t>2</w:t>
      </w:r>
      <w:r>
        <w:rPr>
          <w:rFonts w:hint="eastAsia" w:ascii="仿宋_GB2312" w:hAnsi="仿宋" w:eastAsia="仿宋_GB2312"/>
          <w:sz w:val="32"/>
          <w:szCs w:val="32"/>
        </w:rPr>
        <w:t>8日</w:t>
      </w:r>
    </w:p>
    <w:p w14:paraId="00CE7F06">
      <w:pPr>
        <w:spacing w:line="560" w:lineRule="exact"/>
        <w:ind w:right="159"/>
        <w:rPr>
          <w:rFonts w:hint="eastAsia" w:ascii="仿宋_GB2312" w:hAnsi="仿宋" w:eastAsia="仿宋_GB2312"/>
          <w:sz w:val="28"/>
          <w:szCs w:val="32"/>
        </w:rPr>
      </w:pPr>
      <w:r>
        <w:rPr>
          <w:rFonts w:ascii="仿宋_GB2312" w:hAnsi="仿宋" w:eastAsia="仿宋_GB2312"/>
          <w:sz w:val="28"/>
          <w:szCs w:val="32"/>
        </w:rPr>
        <w:t>附件</w:t>
      </w:r>
      <w:r>
        <w:rPr>
          <w:rFonts w:hint="eastAsia" w:ascii="仿宋_GB2312" w:hAnsi="仿宋" w:eastAsia="仿宋_GB2312"/>
          <w:sz w:val="28"/>
          <w:szCs w:val="32"/>
        </w:rPr>
        <w:t>1</w:t>
      </w:r>
    </w:p>
    <w:p w14:paraId="1FD7F903">
      <w:pPr>
        <w:spacing w:after="120"/>
        <w:jc w:val="center"/>
        <w:rPr>
          <w:rFonts w:hint="eastAsia" w:ascii="黑体" w:hAnsi="黑体" w:eastAsia="黑体" w:cs="黑体"/>
          <w:sz w:val="32"/>
        </w:rPr>
      </w:pPr>
      <w:r>
        <w:rPr>
          <w:rFonts w:hint="eastAsia" w:ascii="黑体" w:hAnsi="黑体" w:eastAsia="黑体" w:cs="黑体"/>
          <w:sz w:val="32"/>
        </w:rPr>
        <w:t xml:space="preserve">拟立项标准清单 </w:t>
      </w:r>
    </w:p>
    <w:tbl>
      <w:tblPr>
        <w:tblStyle w:val="10"/>
        <w:tblpPr w:leftFromText="180" w:rightFromText="180" w:vertAnchor="text" w:horzAnchor="page" w:tblpXSpec="center" w:tblpY="272"/>
        <w:tblOverlap w:val="never"/>
        <w:tblW w:w="8314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66"/>
        <w:gridCol w:w="3962"/>
        <w:gridCol w:w="3486"/>
      </w:tblGrid>
      <w:tr w14:paraId="213766D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 w:hRule="atLeast"/>
          <w:tblHeader/>
        </w:trPr>
        <w:tc>
          <w:tcPr>
            <w:tcW w:w="521" w:type="pct"/>
            <w:vAlign w:val="center"/>
          </w:tcPr>
          <w:p w14:paraId="5A07EFBE">
            <w:pPr>
              <w:pStyle w:val="9"/>
              <w:adjustRightInd w:val="0"/>
              <w:snapToGrid w:val="0"/>
              <w:jc w:val="center"/>
              <w:rPr>
                <w:rFonts w:hint="eastAsia" w:ascii="仿宋_GB2312" w:hAnsi="黑体" w:eastAsia="仿宋_GB2312" w:cstheme="minorBidi"/>
                <w:b/>
                <w:sz w:val="28"/>
                <w:szCs w:val="28"/>
                <w:lang w:val="en-GB"/>
              </w:rPr>
            </w:pPr>
            <w:r>
              <w:rPr>
                <w:rFonts w:hint="eastAsia" w:ascii="仿宋_GB2312" w:hAnsi="黑体" w:eastAsia="仿宋_GB2312"/>
                <w:b/>
                <w:sz w:val="28"/>
                <w:szCs w:val="28"/>
                <w:lang w:val="en-GB"/>
              </w:rPr>
              <w:t>序号</w:t>
            </w:r>
          </w:p>
        </w:tc>
        <w:tc>
          <w:tcPr>
            <w:tcW w:w="2383" w:type="pct"/>
            <w:vAlign w:val="center"/>
          </w:tcPr>
          <w:p w14:paraId="601AAA96">
            <w:pPr>
              <w:pStyle w:val="9"/>
              <w:adjustRightInd w:val="0"/>
              <w:snapToGrid w:val="0"/>
              <w:jc w:val="center"/>
              <w:rPr>
                <w:rFonts w:hint="eastAsia" w:ascii="仿宋_GB2312" w:hAnsi="黑体" w:eastAsia="仿宋_GB2312"/>
                <w:b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b/>
                <w:sz w:val="28"/>
                <w:szCs w:val="28"/>
              </w:rPr>
              <w:t>标准名称</w:t>
            </w:r>
          </w:p>
        </w:tc>
        <w:tc>
          <w:tcPr>
            <w:tcW w:w="2096" w:type="pct"/>
            <w:vAlign w:val="center"/>
          </w:tcPr>
          <w:p w14:paraId="10BD1603">
            <w:pPr>
              <w:pStyle w:val="9"/>
              <w:adjustRightInd w:val="0"/>
              <w:snapToGrid w:val="0"/>
              <w:jc w:val="center"/>
              <w:rPr>
                <w:rFonts w:hint="eastAsia" w:ascii="仿宋_GB2312" w:hAnsi="黑体" w:eastAsia="仿宋_GB2312"/>
                <w:b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b/>
                <w:sz w:val="28"/>
                <w:szCs w:val="28"/>
              </w:rPr>
              <w:t>起草单位</w:t>
            </w:r>
          </w:p>
        </w:tc>
      </w:tr>
      <w:tr w14:paraId="701C1B0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 w:hRule="atLeast"/>
        </w:trPr>
        <w:tc>
          <w:tcPr>
            <w:tcW w:w="521" w:type="pct"/>
            <w:vAlign w:val="center"/>
          </w:tcPr>
          <w:p w14:paraId="27A251F5">
            <w:pPr>
              <w:pStyle w:val="9"/>
              <w:numPr>
                <w:ilvl w:val="0"/>
                <w:numId w:val="1"/>
              </w:numPr>
              <w:adjustRightInd w:val="0"/>
              <w:snapToGrid w:val="0"/>
              <w:jc w:val="center"/>
              <w:rPr>
                <w:rFonts w:hint="eastAsia" w:ascii="仿宋_GB2312" w:hAnsi="宋体" w:eastAsia="仿宋_GB2312" w:cstheme="minorBidi"/>
                <w:sz w:val="28"/>
                <w:szCs w:val="28"/>
                <w:lang w:val="en-GB"/>
              </w:rPr>
            </w:pPr>
          </w:p>
        </w:tc>
        <w:tc>
          <w:tcPr>
            <w:tcW w:w="2383" w:type="pct"/>
            <w:vAlign w:val="center"/>
          </w:tcPr>
          <w:p w14:paraId="3CBAAFE3">
            <w:pPr>
              <w:jc w:val="center"/>
              <w:rPr>
                <w:rFonts w:ascii="仿宋_GB2312" w:hAnsi="Calibri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sz w:val="24"/>
                <w:szCs w:val="24"/>
              </w:rPr>
              <w:t>船舶艉轴水润滑轴承试验方法</w:t>
            </w:r>
          </w:p>
        </w:tc>
        <w:tc>
          <w:tcPr>
            <w:tcW w:w="2096" w:type="pct"/>
            <w:vAlign w:val="center"/>
          </w:tcPr>
          <w:p w14:paraId="0F33FD56">
            <w:pPr>
              <w:jc w:val="center"/>
              <w:rPr>
                <w:rFonts w:ascii="仿宋_GB2312" w:hAnsi="Calibri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sz w:val="24"/>
                <w:szCs w:val="24"/>
              </w:rPr>
              <w:t>中国船舶集团有限公司第七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〇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四研究所</w:t>
            </w:r>
          </w:p>
        </w:tc>
      </w:tr>
      <w:tr w14:paraId="3A8E5FA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 w:hRule="atLeast"/>
        </w:trPr>
        <w:tc>
          <w:tcPr>
            <w:tcW w:w="521" w:type="pct"/>
            <w:vAlign w:val="center"/>
          </w:tcPr>
          <w:p w14:paraId="24D8B87B">
            <w:pPr>
              <w:pStyle w:val="12"/>
              <w:numPr>
                <w:ilvl w:val="0"/>
                <w:numId w:val="1"/>
              </w:numPr>
              <w:adjustRightInd w:val="0"/>
              <w:snapToGrid w:val="0"/>
              <w:ind w:firstLineChars="0"/>
              <w:jc w:val="center"/>
              <w:rPr>
                <w:rFonts w:ascii="仿宋_GB2312" w:hAnsi="Calibri" w:eastAsia="仿宋_GB2312" w:cs="Times New Roman"/>
                <w:sz w:val="28"/>
                <w:szCs w:val="28"/>
              </w:rPr>
            </w:pPr>
          </w:p>
        </w:tc>
        <w:tc>
          <w:tcPr>
            <w:tcW w:w="2383" w:type="pct"/>
            <w:vAlign w:val="center"/>
          </w:tcPr>
          <w:p w14:paraId="0D035C6E">
            <w:pPr>
              <w:jc w:val="center"/>
              <w:rPr>
                <w:rFonts w:ascii="仿宋_GB2312" w:hAnsi="Calibri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sz w:val="24"/>
                <w:szCs w:val="24"/>
              </w:rPr>
              <w:t>甲醇燃料动力大型油船甲醇主机燃料日用系统设计要求</w:t>
            </w:r>
          </w:p>
        </w:tc>
        <w:tc>
          <w:tcPr>
            <w:tcW w:w="2096" w:type="pct"/>
            <w:vAlign w:val="center"/>
          </w:tcPr>
          <w:p w14:paraId="6CD6BCBC">
            <w:pPr>
              <w:jc w:val="center"/>
              <w:rPr>
                <w:rFonts w:ascii="仿宋_GB2312" w:hAnsi="Calibri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sz w:val="24"/>
                <w:szCs w:val="24"/>
              </w:rPr>
              <w:t>大连船舶重工集团有限公司</w:t>
            </w:r>
          </w:p>
        </w:tc>
      </w:tr>
      <w:tr w14:paraId="54AB0AB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 w:hRule="atLeast"/>
        </w:trPr>
        <w:tc>
          <w:tcPr>
            <w:tcW w:w="521" w:type="pct"/>
            <w:vAlign w:val="center"/>
          </w:tcPr>
          <w:p w14:paraId="5D5AE4AB">
            <w:pPr>
              <w:pStyle w:val="12"/>
              <w:numPr>
                <w:ilvl w:val="0"/>
                <w:numId w:val="1"/>
              </w:numPr>
              <w:adjustRightInd w:val="0"/>
              <w:snapToGrid w:val="0"/>
              <w:ind w:firstLineChars="0"/>
              <w:jc w:val="center"/>
              <w:rPr>
                <w:rFonts w:ascii="仿宋_GB2312" w:hAnsi="Calibri" w:eastAsia="仿宋_GB2312" w:cs="Times New Roman"/>
                <w:sz w:val="28"/>
                <w:szCs w:val="28"/>
              </w:rPr>
            </w:pPr>
          </w:p>
        </w:tc>
        <w:tc>
          <w:tcPr>
            <w:tcW w:w="2383" w:type="pct"/>
            <w:vAlign w:val="center"/>
          </w:tcPr>
          <w:p w14:paraId="11315660">
            <w:pPr>
              <w:jc w:val="center"/>
              <w:rPr>
                <w:rFonts w:ascii="仿宋_GB2312" w:hAnsi="Calibri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sz w:val="24"/>
                <w:szCs w:val="24"/>
              </w:rPr>
              <w:t>油船甲醇燃料动力系统电气设计指南</w:t>
            </w:r>
          </w:p>
        </w:tc>
        <w:tc>
          <w:tcPr>
            <w:tcW w:w="2096" w:type="pct"/>
            <w:vAlign w:val="center"/>
          </w:tcPr>
          <w:p w14:paraId="25F8A975">
            <w:pPr>
              <w:jc w:val="center"/>
              <w:rPr>
                <w:rFonts w:ascii="仿宋_GB2312" w:hAnsi="Calibri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sz w:val="24"/>
                <w:szCs w:val="24"/>
              </w:rPr>
              <w:t>大连船舶重工集团有限公司</w:t>
            </w:r>
          </w:p>
        </w:tc>
      </w:tr>
      <w:tr w14:paraId="5ECBAB7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 w:hRule="atLeast"/>
        </w:trPr>
        <w:tc>
          <w:tcPr>
            <w:tcW w:w="521" w:type="pct"/>
            <w:vAlign w:val="center"/>
          </w:tcPr>
          <w:p w14:paraId="06AEABF6">
            <w:pPr>
              <w:pStyle w:val="12"/>
              <w:numPr>
                <w:ilvl w:val="0"/>
                <w:numId w:val="1"/>
              </w:numPr>
              <w:adjustRightInd w:val="0"/>
              <w:snapToGrid w:val="0"/>
              <w:ind w:firstLineChars="0"/>
              <w:jc w:val="center"/>
              <w:rPr>
                <w:rFonts w:ascii="仿宋_GB2312" w:hAnsi="Calibri" w:eastAsia="仿宋_GB2312" w:cs="Times New Roman"/>
                <w:sz w:val="28"/>
                <w:szCs w:val="28"/>
              </w:rPr>
            </w:pPr>
          </w:p>
        </w:tc>
        <w:tc>
          <w:tcPr>
            <w:tcW w:w="2383" w:type="pct"/>
            <w:vAlign w:val="center"/>
          </w:tcPr>
          <w:p w14:paraId="0C8C0D53">
            <w:pPr>
              <w:jc w:val="center"/>
              <w:rPr>
                <w:rFonts w:ascii="仿宋_GB2312" w:hAnsi="Calibri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sz w:val="24"/>
                <w:szCs w:val="24"/>
              </w:rPr>
              <w:t>可变螺距螺旋桨液压油控制装置振动及安装刚度试验规范</w:t>
            </w:r>
          </w:p>
        </w:tc>
        <w:tc>
          <w:tcPr>
            <w:tcW w:w="2096" w:type="pct"/>
            <w:vAlign w:val="center"/>
          </w:tcPr>
          <w:p w14:paraId="0152A653">
            <w:pPr>
              <w:jc w:val="center"/>
              <w:rPr>
                <w:rFonts w:ascii="仿宋_GB2312" w:hAnsi="Calibri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sz w:val="24"/>
                <w:szCs w:val="24"/>
              </w:rPr>
              <w:t>招商局海洋装备研究院有限公司等</w:t>
            </w:r>
          </w:p>
        </w:tc>
      </w:tr>
      <w:tr w14:paraId="721053E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 w:hRule="atLeast"/>
        </w:trPr>
        <w:tc>
          <w:tcPr>
            <w:tcW w:w="521" w:type="pct"/>
            <w:vAlign w:val="center"/>
          </w:tcPr>
          <w:p w14:paraId="7F0CA9CC">
            <w:pPr>
              <w:pStyle w:val="12"/>
              <w:numPr>
                <w:ilvl w:val="0"/>
                <w:numId w:val="1"/>
              </w:numPr>
              <w:adjustRightInd w:val="0"/>
              <w:snapToGrid w:val="0"/>
              <w:ind w:firstLineChars="0"/>
              <w:jc w:val="center"/>
              <w:rPr>
                <w:rFonts w:ascii="仿宋_GB2312" w:hAnsi="Calibri" w:eastAsia="仿宋_GB2312" w:cs="Times New Roman"/>
                <w:sz w:val="28"/>
                <w:szCs w:val="28"/>
              </w:rPr>
            </w:pPr>
          </w:p>
        </w:tc>
        <w:tc>
          <w:tcPr>
            <w:tcW w:w="2383" w:type="pct"/>
            <w:vAlign w:val="center"/>
          </w:tcPr>
          <w:p w14:paraId="54BA667C">
            <w:pPr>
              <w:jc w:val="center"/>
              <w:rPr>
                <w:rFonts w:ascii="仿宋_GB2312" w:hAnsi="Calibri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sz w:val="24"/>
                <w:szCs w:val="24"/>
              </w:rPr>
              <w:t>超高压水射流船舶除锈工艺规范</w:t>
            </w:r>
          </w:p>
        </w:tc>
        <w:tc>
          <w:tcPr>
            <w:tcW w:w="2096" w:type="pct"/>
            <w:vAlign w:val="center"/>
          </w:tcPr>
          <w:p w14:paraId="5AB80087">
            <w:pPr>
              <w:jc w:val="center"/>
              <w:rPr>
                <w:rFonts w:ascii="仿宋_GB2312" w:hAnsi="Calibri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sz w:val="24"/>
                <w:szCs w:val="24"/>
              </w:rPr>
              <w:t>南通中远海运船务工程有限公司等</w:t>
            </w:r>
          </w:p>
        </w:tc>
      </w:tr>
    </w:tbl>
    <w:p w14:paraId="35644DF8">
      <w:pPr>
        <w:spacing w:line="560" w:lineRule="exact"/>
        <w:ind w:right="1439"/>
        <w:rPr>
          <w:rFonts w:hint="eastAsia" w:ascii="仿宋_GB2312" w:hAnsi="仿宋" w:eastAsia="仿宋_GB2312"/>
          <w:sz w:val="32"/>
          <w:szCs w:val="32"/>
        </w:rPr>
      </w:pPr>
    </w:p>
    <w:sectPr>
      <w:pgSz w:w="11906" w:h="16838"/>
      <w:pgMar w:top="1843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3B6FDDF-6A19-4ADE-A370-0D114CEE0D2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F32872F0-AFD4-4C56-9840-0CD7860EEF5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E80519F3-9142-4867-8546-BCCC17389CDB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63CDF841-772F-4529-A8D7-AAA01537AD9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070A991C-82BE-4F14-A139-994193282386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2AC902A1-5F55-4F5A-B28F-0017BA11A6C8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10BC2B2D-3493-46BD-AC84-6F120E5D5581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8" w:fontKey="{A63FDE53-B169-48B0-954A-DC8056A49F1D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9" w:fontKey="{E19873A5-829D-4E65-B10C-E63A1067CDE0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0" w:fontKey="{082FC6BF-3A80-40BE-AD55-03B7ECAE8CC5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11" w:fontKey="{F9C862D0-D022-4E24-B1D3-CB0681C71688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A13499"/>
    <w:multiLevelType w:val="multilevel"/>
    <w:tmpl w:val="1BA13499"/>
    <w:lvl w:ilvl="0" w:tentative="0">
      <w:start w:val="1"/>
      <w:numFmt w:val="decimal"/>
      <w:lvlText w:val="%1."/>
      <w:lvlJc w:val="left"/>
      <w:pPr>
        <w:ind w:left="420" w:hanging="420"/>
      </w:pPr>
      <w:rPr>
        <w:sz w:val="24"/>
        <w:szCs w:val="24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mY3ZmQyNWM1NDA5YTJhYzVhMTA5ZTU1ZDllYzA0NzAifQ=="/>
  </w:docVars>
  <w:rsids>
    <w:rsidRoot w:val="00036B13"/>
    <w:rsid w:val="00036B13"/>
    <w:rsid w:val="000434B1"/>
    <w:rsid w:val="000A3386"/>
    <w:rsid w:val="000B5A6A"/>
    <w:rsid w:val="000C2FE9"/>
    <w:rsid w:val="000E57BC"/>
    <w:rsid w:val="00144CC6"/>
    <w:rsid w:val="001546E2"/>
    <w:rsid w:val="00181FAD"/>
    <w:rsid w:val="001D4564"/>
    <w:rsid w:val="001D6911"/>
    <w:rsid w:val="002B4738"/>
    <w:rsid w:val="002D22C0"/>
    <w:rsid w:val="00300DB8"/>
    <w:rsid w:val="00301CCC"/>
    <w:rsid w:val="003054D9"/>
    <w:rsid w:val="00343208"/>
    <w:rsid w:val="0039628F"/>
    <w:rsid w:val="003B1983"/>
    <w:rsid w:val="003E6356"/>
    <w:rsid w:val="003F4698"/>
    <w:rsid w:val="003F5FA6"/>
    <w:rsid w:val="00423649"/>
    <w:rsid w:val="0046680B"/>
    <w:rsid w:val="0047186B"/>
    <w:rsid w:val="004A7497"/>
    <w:rsid w:val="00515C40"/>
    <w:rsid w:val="00522A14"/>
    <w:rsid w:val="00570A3D"/>
    <w:rsid w:val="005A0ACC"/>
    <w:rsid w:val="005A5064"/>
    <w:rsid w:val="005A6DAC"/>
    <w:rsid w:val="005B441A"/>
    <w:rsid w:val="005C4CA8"/>
    <w:rsid w:val="00610802"/>
    <w:rsid w:val="00650397"/>
    <w:rsid w:val="00675331"/>
    <w:rsid w:val="00687A83"/>
    <w:rsid w:val="00691E17"/>
    <w:rsid w:val="006B3117"/>
    <w:rsid w:val="006B3F78"/>
    <w:rsid w:val="006B42D0"/>
    <w:rsid w:val="00703542"/>
    <w:rsid w:val="0076407A"/>
    <w:rsid w:val="007D5B3E"/>
    <w:rsid w:val="007F1E40"/>
    <w:rsid w:val="00801082"/>
    <w:rsid w:val="00963773"/>
    <w:rsid w:val="00973C1D"/>
    <w:rsid w:val="009A3EDC"/>
    <w:rsid w:val="009D7750"/>
    <w:rsid w:val="009E22BC"/>
    <w:rsid w:val="009E4809"/>
    <w:rsid w:val="00A00A66"/>
    <w:rsid w:val="00A029CB"/>
    <w:rsid w:val="00A04BB2"/>
    <w:rsid w:val="00A54BBB"/>
    <w:rsid w:val="00A6486D"/>
    <w:rsid w:val="00A84CB1"/>
    <w:rsid w:val="00AB31BA"/>
    <w:rsid w:val="00AC4678"/>
    <w:rsid w:val="00AD70B4"/>
    <w:rsid w:val="00B235D1"/>
    <w:rsid w:val="00B61895"/>
    <w:rsid w:val="00B61B22"/>
    <w:rsid w:val="00B83AD0"/>
    <w:rsid w:val="00BB05D4"/>
    <w:rsid w:val="00BB3675"/>
    <w:rsid w:val="00BE0E78"/>
    <w:rsid w:val="00C230FD"/>
    <w:rsid w:val="00C3791E"/>
    <w:rsid w:val="00C603EA"/>
    <w:rsid w:val="00CA191F"/>
    <w:rsid w:val="00CF0C2A"/>
    <w:rsid w:val="00CF6299"/>
    <w:rsid w:val="00D12865"/>
    <w:rsid w:val="00D3257F"/>
    <w:rsid w:val="00D81273"/>
    <w:rsid w:val="00D86459"/>
    <w:rsid w:val="00DA6B90"/>
    <w:rsid w:val="00E0018D"/>
    <w:rsid w:val="00E06402"/>
    <w:rsid w:val="00EA0443"/>
    <w:rsid w:val="00EA710F"/>
    <w:rsid w:val="00EA7F00"/>
    <w:rsid w:val="00ED25A8"/>
    <w:rsid w:val="00EF14FC"/>
    <w:rsid w:val="00F20943"/>
    <w:rsid w:val="00F63960"/>
    <w:rsid w:val="00F71FE3"/>
    <w:rsid w:val="00F86909"/>
    <w:rsid w:val="00FA544E"/>
    <w:rsid w:val="040E0EF3"/>
    <w:rsid w:val="08AC14F0"/>
    <w:rsid w:val="13A11B2C"/>
    <w:rsid w:val="2DF3081C"/>
    <w:rsid w:val="3D80606E"/>
    <w:rsid w:val="3E171014"/>
    <w:rsid w:val="51313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  <o:rules v:ext="edit">
        <o:r id="V:Rule1" type="connector" idref="#直接箭头连接符 1"/>
      </o:rules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1"/>
    <w:semiHidden/>
    <w:unhideWhenUsed/>
    <w:qFormat/>
    <w:uiPriority w:val="99"/>
    <w:pPr>
      <w:ind w:left="100" w:leftChars="2500"/>
    </w:p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3"/>
    <w:qFormat/>
    <w:uiPriority w:val="99"/>
    <w:rPr>
      <w:sz w:val="18"/>
      <w:szCs w:val="18"/>
    </w:rPr>
  </w:style>
  <w:style w:type="paragraph" w:customStyle="1" w:styleId="9">
    <w:name w:val="Table Paragraph"/>
    <w:basedOn w:val="1"/>
    <w:qFormat/>
    <w:uiPriority w:val="1"/>
    <w:rPr>
      <w:rFonts w:ascii="Calibri" w:hAnsi="Calibri" w:eastAsia="宋体" w:cs="Times New Roman"/>
    </w:rPr>
  </w:style>
  <w:style w:type="table" w:customStyle="1" w:styleId="10">
    <w:name w:val="Table Normal"/>
    <w:unhideWhenUsed/>
    <w:qFormat/>
    <w:uiPriority w:val="2"/>
    <w:rPr>
      <w:rFonts w:ascii="Calibri" w:hAnsi="Calibri" w:eastAsia="宋体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1">
    <w:name w:val="日期 字符"/>
    <w:basedOn w:val="6"/>
    <w:link w:val="2"/>
    <w:semiHidden/>
    <w:qFormat/>
    <w:uiPriority w:val="99"/>
    <w:rPr>
      <w:kern w:val="2"/>
      <w:sz w:val="21"/>
      <w:szCs w:val="22"/>
    </w:rPr>
  </w:style>
  <w:style w:type="paragraph" w:styleId="12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391</Words>
  <Characters>470</Characters>
  <Lines>3</Lines>
  <Paragraphs>1</Paragraphs>
  <TotalTime>58</TotalTime>
  <ScaleCrop>false</ScaleCrop>
  <LinksUpToDate>false</LinksUpToDate>
  <CharactersWithSpaces>481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2014-09-03T07:27:00Z</dcterms:created>
  <dc:creator>admin</dc:creator>
  <cp:lastModifiedBy>玫佳</cp:lastModifiedBy>
  <cp:lastPrinted>2021-01-18T03:10:00Z</cp:lastPrinted>
  <dcterms:modified xsi:type="dcterms:W3CDTF">2024-11-28T08:49:48Z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8AE9A21938E9430C88E504C79D03C1D3</vt:lpwstr>
  </property>
</Properties>
</file>